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C73695" w:rsidRDefault="00C73695" w:rsidP="001D149A">
      <w:pPr>
        <w:spacing w:after="0" w:line="480" w:lineRule="auto"/>
        <w:contextualSpacing/>
        <w:jc w:val="center"/>
        <w:rPr>
          <w:rFonts w:ascii="Times New Roman" w:hAnsi="Times New Roman"/>
          <w:sz w:val="24"/>
          <w:szCs w:val="24"/>
        </w:rPr>
      </w:pPr>
    </w:p>
    <w:p w:rsidR="00C73695" w:rsidRPr="001D149A" w:rsidRDefault="00C73695" w:rsidP="001D149A">
      <w:pPr>
        <w:spacing w:after="0" w:line="480" w:lineRule="auto"/>
        <w:contextualSpacing/>
        <w:jc w:val="center"/>
        <w:rPr>
          <w:rFonts w:ascii="Times New Roman" w:hAnsi="Times New Roman"/>
          <w:sz w:val="24"/>
          <w:szCs w:val="24"/>
        </w:rPr>
      </w:pPr>
    </w:p>
    <w:p w:rsidR="00C7314B" w:rsidRPr="004933AE" w:rsidRDefault="004933AE" w:rsidP="00C7314B">
      <w:pPr>
        <w:spacing w:after="0" w:line="480" w:lineRule="auto"/>
        <w:jc w:val="center"/>
        <w:rPr>
          <w:rFonts w:ascii="Times New Roman" w:hAnsi="Times New Roman"/>
          <w:b/>
          <w:bCs/>
          <w:sz w:val="24"/>
          <w:szCs w:val="24"/>
          <w:shd w:val="clear" w:color="auto" w:fill="FFFFFF"/>
        </w:rPr>
      </w:pPr>
      <w:r w:rsidRPr="004933AE">
        <w:rPr>
          <w:rFonts w:ascii="Times New Roman" w:eastAsia="Times New Roman" w:hAnsi="Times New Roman"/>
          <w:b/>
          <w:bCs/>
          <w:sz w:val="24"/>
          <w:szCs w:val="24"/>
        </w:rPr>
        <w:t>Video Response and Reflection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4933AE" w:rsidRPr="004933AE" w:rsidRDefault="00FF557B" w:rsidP="004933AE">
      <w:pPr>
        <w:spacing w:after="0" w:line="480" w:lineRule="auto"/>
        <w:jc w:val="center"/>
        <w:rPr>
          <w:rFonts w:ascii="Times New Roman" w:hAnsi="Times New Roman"/>
          <w:b/>
          <w:bCs/>
          <w:sz w:val="24"/>
          <w:szCs w:val="24"/>
          <w:shd w:val="clear" w:color="auto" w:fill="FFFFFF"/>
        </w:rPr>
      </w:pPr>
      <w:r>
        <w:rPr>
          <w:rFonts w:ascii="Times New Roman" w:eastAsia="Times New Roman" w:hAnsi="Times New Roman"/>
          <w:sz w:val="24"/>
          <w:szCs w:val="24"/>
        </w:rPr>
        <w:br w:type="page"/>
      </w:r>
      <w:r w:rsidR="004933AE" w:rsidRPr="004933AE">
        <w:rPr>
          <w:rFonts w:ascii="Times New Roman" w:eastAsia="Times New Roman" w:hAnsi="Times New Roman"/>
          <w:b/>
          <w:bCs/>
          <w:sz w:val="24"/>
          <w:szCs w:val="24"/>
        </w:rPr>
        <w:lastRenderedPageBreak/>
        <w:t>Video Response and Reflection</w:t>
      </w:r>
    </w:p>
    <w:p w:rsidR="00705B82" w:rsidRPr="00705B82" w:rsidRDefault="00705B82" w:rsidP="00705B82">
      <w:pPr>
        <w:spacing w:after="0" w:line="480" w:lineRule="auto"/>
        <w:ind w:firstLine="720"/>
        <w:rPr>
          <w:rFonts w:ascii="Times New Roman" w:eastAsia="Times New Roman" w:hAnsi="Times New Roman"/>
          <w:sz w:val="24"/>
          <w:szCs w:val="24"/>
        </w:rPr>
      </w:pPr>
      <w:r w:rsidRPr="00705B82">
        <w:rPr>
          <w:rFonts w:ascii="Times New Roman" w:eastAsia="Times New Roman" w:hAnsi="Times New Roman"/>
          <w:sz w:val="24"/>
          <w:szCs w:val="24"/>
        </w:rPr>
        <w:t>The video presented explains the various roles that come with teaching as a profession. All the discussed functions apply to me as a teacher and my classroom management goals and plan. The video presents some of the challenges that, as a teacher, one faces while implementing a strategy in classroom management. For instance, according to Glavac (2010), teaching is realizing that one doesn’t know all the answers, but admitting it to the students. In most cases, students believe that their teacher has all the required solutions, facilitating their adherence to classroom management strategies. However, by admitting that you don’t know everything as a teacher, it gives the students room to divert from the intended classroom management plan.</w:t>
      </w:r>
    </w:p>
    <w:p w:rsidR="00705B82" w:rsidRPr="00705B82" w:rsidRDefault="00705B82" w:rsidP="00705B82">
      <w:pPr>
        <w:spacing w:after="0" w:line="480" w:lineRule="auto"/>
        <w:ind w:firstLine="720"/>
        <w:rPr>
          <w:rFonts w:ascii="Times New Roman" w:eastAsia="Times New Roman" w:hAnsi="Times New Roman"/>
          <w:sz w:val="24"/>
          <w:szCs w:val="24"/>
        </w:rPr>
      </w:pPr>
      <w:r w:rsidRPr="00705B82">
        <w:rPr>
          <w:rFonts w:ascii="Times New Roman" w:eastAsia="Times New Roman" w:hAnsi="Times New Roman"/>
          <w:sz w:val="24"/>
          <w:szCs w:val="24"/>
        </w:rPr>
        <w:t xml:space="preserve">Additionally, teaching involves building up a positive student-teacher relationship that allows students to open up about situations that negatively influence their class concentration, such as a student whose mother is going through domestic violence (Glavac, 2010). Similar scenarios may negatively impact the student’s engagement in class, falling behind in achieving the set goals. This applies to me as a teacher since, for the students to achieve the stated classroom management </w:t>
      </w:r>
      <w:r w:rsidR="00533FAC" w:rsidRPr="00705B82">
        <w:rPr>
          <w:rFonts w:ascii="Times New Roman" w:eastAsia="Times New Roman" w:hAnsi="Times New Roman"/>
          <w:sz w:val="24"/>
          <w:szCs w:val="24"/>
        </w:rPr>
        <w:t>goals;</w:t>
      </w:r>
      <w:r w:rsidRPr="00705B82">
        <w:rPr>
          <w:rFonts w:ascii="Times New Roman" w:eastAsia="Times New Roman" w:hAnsi="Times New Roman"/>
          <w:sz w:val="24"/>
          <w:szCs w:val="24"/>
        </w:rPr>
        <w:t xml:space="preserve"> they have to be fully present without distractions. Therefore, by developing these relationships, I can provide the necessary help for the student to concentrate. Moreover, I can also seek additional support for the student to be fully engaged in the classroom. </w:t>
      </w:r>
    </w:p>
    <w:p w:rsidR="00705B82" w:rsidRPr="00705B82" w:rsidRDefault="00705B82" w:rsidP="00705B82">
      <w:pPr>
        <w:spacing w:after="0" w:line="480" w:lineRule="auto"/>
        <w:ind w:firstLine="720"/>
        <w:rPr>
          <w:rFonts w:ascii="Times New Roman" w:eastAsia="Times New Roman" w:hAnsi="Times New Roman"/>
          <w:sz w:val="24"/>
          <w:szCs w:val="24"/>
        </w:rPr>
      </w:pPr>
      <w:r w:rsidRPr="00705B82">
        <w:rPr>
          <w:rFonts w:ascii="Times New Roman" w:eastAsia="Times New Roman" w:hAnsi="Times New Roman"/>
          <w:sz w:val="24"/>
          <w:szCs w:val="24"/>
        </w:rPr>
        <w:t xml:space="preserve">Teaching is identifying potential in students and encouraging developing the required skills to maximize the potential (Glavac, 2010). In a classroom, students have </w:t>
      </w:r>
      <w:r w:rsidR="00533FAC" w:rsidRPr="00705B82">
        <w:rPr>
          <w:rFonts w:ascii="Times New Roman" w:eastAsia="Times New Roman" w:hAnsi="Times New Roman"/>
          <w:sz w:val="24"/>
          <w:szCs w:val="24"/>
        </w:rPr>
        <w:t>different abilities, which make</w:t>
      </w:r>
      <w:r w:rsidRPr="00705B82">
        <w:rPr>
          <w:rFonts w:ascii="Times New Roman" w:eastAsia="Times New Roman" w:hAnsi="Times New Roman"/>
          <w:sz w:val="24"/>
          <w:szCs w:val="24"/>
        </w:rPr>
        <w:t xml:space="preserve"> each student different from the rest. These different abilities should be encouraged since they enable students to develop in their specialty. This applies to me as a teacher since I have to consider the different skills when developing a classroom management plan and the corresponding goals. As a result, it influences the development of classroom management goals </w:t>
      </w:r>
      <w:r w:rsidRPr="00705B82">
        <w:rPr>
          <w:rFonts w:ascii="Times New Roman" w:eastAsia="Times New Roman" w:hAnsi="Times New Roman"/>
          <w:sz w:val="24"/>
          <w:szCs w:val="24"/>
        </w:rPr>
        <w:lastRenderedPageBreak/>
        <w:t>to implement inclusion and create an environment that allows students to develop their skills. As a result, these students develop to implement their talents by joining their desired professions.</w:t>
      </w:r>
    </w:p>
    <w:p w:rsidR="00C724AA" w:rsidRPr="000F6087" w:rsidRDefault="00705B82" w:rsidP="00705B82">
      <w:pPr>
        <w:spacing w:after="0" w:line="480" w:lineRule="auto"/>
        <w:ind w:firstLine="720"/>
        <w:rPr>
          <w:rFonts w:ascii="Times New Roman" w:eastAsia="Times New Roman" w:hAnsi="Times New Roman"/>
          <w:sz w:val="24"/>
          <w:szCs w:val="24"/>
        </w:rPr>
      </w:pPr>
      <w:r w:rsidRPr="00705B82">
        <w:rPr>
          <w:rFonts w:ascii="Times New Roman" w:eastAsia="Times New Roman" w:hAnsi="Times New Roman"/>
          <w:sz w:val="24"/>
          <w:szCs w:val="24"/>
        </w:rPr>
        <w:t>Moreover, teaching instills and promotes self-confidence in students who feel insufficient and have self-doubt (Glavac, 2010). In a classroom setting, there are all types of students, including those without self-confidence. Therefore, as a teacher, some of the classroom management plan goals address both skills and confidence in students. This applies to me as a teacher since I interact with students to instill skills to perform well in school and generally in life. Moreover, it also applies in my classroom management goals and plan since I have to implement inclusion, whereby the developed goals and plan also include helping students develop the right skills and confidence to perform well.</w:t>
      </w:r>
    </w:p>
    <w:p w:rsidR="00F2391A" w:rsidRPr="00FD0EA7" w:rsidRDefault="00FD0EA7" w:rsidP="009C7D1B">
      <w:pPr>
        <w:suppressAutoHyphens w:val="0"/>
        <w:spacing w:after="0" w:line="480" w:lineRule="auto"/>
        <w:jc w:val="both"/>
        <w:rPr>
          <w:rFonts w:ascii="Times New Roman" w:eastAsia="Times New Roman" w:hAnsi="Times New Roman"/>
          <w:sz w:val="24"/>
          <w:szCs w:val="24"/>
        </w:rPr>
      </w:pPr>
      <w:r>
        <w:rPr>
          <w:rFonts w:ascii="Times New Roman" w:eastAsia="Times New Roman" w:hAnsi="Times New Roman"/>
          <w:sz w:val="24"/>
          <w:szCs w:val="24"/>
        </w:rPr>
        <w:br w:type="page"/>
      </w:r>
    </w:p>
    <w:p w:rsidR="00087B62" w:rsidRPr="007747A6" w:rsidRDefault="00D603E0" w:rsidP="00154E03">
      <w:pPr>
        <w:spacing w:after="0" w:line="480" w:lineRule="auto"/>
        <w:contextualSpacing/>
        <w:jc w:val="center"/>
        <w:rPr>
          <w:rFonts w:ascii="Times New Roman" w:hAnsi="Times New Roman"/>
          <w:b/>
          <w:bCs/>
          <w:sz w:val="24"/>
          <w:szCs w:val="24"/>
          <w:shd w:val="clear" w:color="auto" w:fill="FFFFFF"/>
        </w:rPr>
      </w:pPr>
      <w:r w:rsidRPr="007747A6">
        <w:rPr>
          <w:rFonts w:ascii="Times New Roman" w:hAnsi="Times New Roman"/>
          <w:b/>
          <w:bCs/>
          <w:sz w:val="24"/>
          <w:szCs w:val="24"/>
          <w:shd w:val="clear" w:color="auto" w:fill="FFFFFF"/>
        </w:rPr>
        <w:lastRenderedPageBreak/>
        <w:t>References</w:t>
      </w:r>
    </w:p>
    <w:p w:rsidR="00E822E2" w:rsidRPr="00E822E2" w:rsidRDefault="00E822E2" w:rsidP="00E822E2">
      <w:pPr>
        <w:spacing w:after="0" w:line="480" w:lineRule="auto"/>
        <w:ind w:left="720" w:hanging="720"/>
        <w:contextualSpacing/>
        <w:rPr>
          <w:rFonts w:ascii="Times New Roman" w:hAnsi="Times New Roman"/>
          <w:sz w:val="24"/>
          <w:szCs w:val="24"/>
          <w:shd w:val="clear" w:color="auto" w:fill="FFFFFF"/>
        </w:rPr>
      </w:pPr>
      <w:r w:rsidRPr="00E822E2">
        <w:rPr>
          <w:rFonts w:ascii="Times New Roman" w:hAnsi="Times New Roman"/>
          <w:sz w:val="24"/>
          <w:szCs w:val="24"/>
          <w:shd w:val="clear" w:color="auto" w:fill="FFFFFF"/>
        </w:rPr>
        <w:t xml:space="preserve">Glavac, M. (2010, December 1). </w:t>
      </w:r>
      <w:r w:rsidRPr="00E822E2">
        <w:rPr>
          <w:rFonts w:ascii="Times New Roman" w:hAnsi="Times New Roman"/>
          <w:i/>
          <w:iCs/>
          <w:sz w:val="24"/>
          <w:szCs w:val="24"/>
          <w:shd w:val="clear" w:color="auto" w:fill="FFFFFF"/>
        </w:rPr>
        <w:t xml:space="preserve">Teaching is… </w:t>
      </w:r>
      <w:r w:rsidRPr="00E822E2">
        <w:rPr>
          <w:rFonts w:ascii="Times New Roman" w:hAnsi="Times New Roman"/>
          <w:sz w:val="24"/>
          <w:szCs w:val="24"/>
          <w:shd w:val="clear" w:color="auto" w:fill="FFFFFF"/>
        </w:rPr>
        <w:t>[Video file]. Retrieved from https://youtu.be/9mhxHPK1mtI</w:t>
      </w:r>
    </w:p>
    <w:p w:rsidR="006B7DF5" w:rsidRPr="003036AA" w:rsidRDefault="006B7DF5" w:rsidP="003036AA">
      <w:pPr>
        <w:spacing w:after="0" w:line="480" w:lineRule="auto"/>
        <w:ind w:left="720" w:hanging="720"/>
        <w:contextualSpacing/>
        <w:rPr>
          <w:rFonts w:ascii="Times New Roman" w:hAnsi="Times New Roman"/>
          <w:sz w:val="24"/>
          <w:szCs w:val="24"/>
          <w:shd w:val="clear" w:color="auto" w:fill="FFFFFF"/>
        </w:rPr>
      </w:pPr>
    </w:p>
    <w:sectPr w:rsidR="006B7DF5" w:rsidRPr="003036AA" w:rsidSect="00F978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5A49" w:rsidRDefault="005B5A49">
      <w:r>
        <w:separator/>
      </w:r>
    </w:p>
  </w:endnote>
  <w:endnote w:type="continuationSeparator" w:id="1">
    <w:p w:rsidR="005B5A49" w:rsidRDefault="005B5A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5A49" w:rsidRDefault="005B5A49">
      <w:r>
        <w:separator/>
      </w:r>
    </w:p>
  </w:footnote>
  <w:footnote w:type="continuationSeparator" w:id="1">
    <w:p w:rsidR="005B5A49" w:rsidRDefault="005B5A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4933AE">
    <w:pPr>
      <w:spacing w:after="0" w:line="480" w:lineRule="auto"/>
      <w:contextualSpacing/>
      <w:rPr>
        <w:rFonts w:ascii="Times New Roman" w:hAnsi="Times New Roman"/>
      </w:rPr>
    </w:pPr>
    <w:r w:rsidRPr="00B679D5">
      <w:rPr>
        <w:rFonts w:ascii="Times New Roman" w:eastAsia="Times New Roman" w:hAnsi="Times New Roman"/>
        <w:sz w:val="24"/>
        <w:szCs w:val="24"/>
      </w:rPr>
      <w:t>VIDEO RESPONSE AND REFLECTION</w:t>
    </w:r>
    <w:r w:rsidR="00C73695">
      <w:rPr>
        <w:rFonts w:ascii="Times New Roman" w:eastAsia="Times New Roman" w:hAnsi="Times New Roman"/>
        <w:sz w:val="24"/>
        <w:szCs w:val="24"/>
      </w:rPr>
      <w:t xml:space="preserve">                                                                                   </w:t>
    </w:r>
    <w:r w:rsidR="00835082"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835082" w:rsidRPr="00A40055">
      <w:rPr>
        <w:rFonts w:ascii="Times New Roman" w:hAnsi="Times New Roman"/>
        <w:sz w:val="24"/>
        <w:szCs w:val="24"/>
      </w:rPr>
      <w:fldChar w:fldCharType="separate"/>
    </w:r>
    <w:r w:rsidR="00533FAC">
      <w:rPr>
        <w:rFonts w:ascii="Times New Roman" w:hAnsi="Times New Roman"/>
        <w:noProof/>
        <w:sz w:val="24"/>
        <w:szCs w:val="24"/>
      </w:rPr>
      <w:t>3</w:t>
    </w:r>
    <w:r w:rsidR="00835082"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4933AE" w:rsidP="00C7314B">
    <w:pPr>
      <w:spacing w:after="0" w:line="480" w:lineRule="auto"/>
    </w:pPr>
    <w:bookmarkStart w:id="0" w:name="_Hlk52913792"/>
    <w:r w:rsidRPr="00B679D5">
      <w:rPr>
        <w:rFonts w:ascii="Times New Roman" w:eastAsia="Times New Roman" w:hAnsi="Times New Roman"/>
        <w:sz w:val="24"/>
        <w:szCs w:val="24"/>
      </w:rPr>
      <w:t>VIDEO RESPONSE AND REFLECTION</w:t>
    </w:r>
    <w:bookmarkEnd w:id="0"/>
    <w:r w:rsidR="00C73695">
      <w:rPr>
        <w:rFonts w:ascii="Times New Roman" w:eastAsia="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1580A"/>
    <w:rsid w:val="00020159"/>
    <w:rsid w:val="00022276"/>
    <w:rsid w:val="00026B04"/>
    <w:rsid w:val="00044B2D"/>
    <w:rsid w:val="000465F4"/>
    <w:rsid w:val="00046DD4"/>
    <w:rsid w:val="00050361"/>
    <w:rsid w:val="00057FE9"/>
    <w:rsid w:val="000751B3"/>
    <w:rsid w:val="00080FCD"/>
    <w:rsid w:val="00087B62"/>
    <w:rsid w:val="00092498"/>
    <w:rsid w:val="000B4BC3"/>
    <w:rsid w:val="000C5BB3"/>
    <w:rsid w:val="000F2717"/>
    <w:rsid w:val="000F5A80"/>
    <w:rsid w:val="000F6087"/>
    <w:rsid w:val="00107E33"/>
    <w:rsid w:val="00107F64"/>
    <w:rsid w:val="00113FFC"/>
    <w:rsid w:val="0013043C"/>
    <w:rsid w:val="00130868"/>
    <w:rsid w:val="001319E4"/>
    <w:rsid w:val="00136525"/>
    <w:rsid w:val="0015018F"/>
    <w:rsid w:val="00150263"/>
    <w:rsid w:val="00150877"/>
    <w:rsid w:val="0015373B"/>
    <w:rsid w:val="00154E03"/>
    <w:rsid w:val="00155547"/>
    <w:rsid w:val="00167D2E"/>
    <w:rsid w:val="00185128"/>
    <w:rsid w:val="0019497F"/>
    <w:rsid w:val="001D149A"/>
    <w:rsid w:val="001F70D5"/>
    <w:rsid w:val="00204236"/>
    <w:rsid w:val="00214774"/>
    <w:rsid w:val="00215417"/>
    <w:rsid w:val="002202E5"/>
    <w:rsid w:val="00223D21"/>
    <w:rsid w:val="00234A73"/>
    <w:rsid w:val="002827E2"/>
    <w:rsid w:val="0028298F"/>
    <w:rsid w:val="00285D00"/>
    <w:rsid w:val="002B6681"/>
    <w:rsid w:val="002D4C10"/>
    <w:rsid w:val="002F2687"/>
    <w:rsid w:val="003036AA"/>
    <w:rsid w:val="003073D4"/>
    <w:rsid w:val="003154AA"/>
    <w:rsid w:val="00337292"/>
    <w:rsid w:val="003A6485"/>
    <w:rsid w:val="003B3C46"/>
    <w:rsid w:val="003C7D48"/>
    <w:rsid w:val="003D6FDA"/>
    <w:rsid w:val="003E0F7B"/>
    <w:rsid w:val="003E7CB9"/>
    <w:rsid w:val="004447C1"/>
    <w:rsid w:val="00447BE4"/>
    <w:rsid w:val="00467D29"/>
    <w:rsid w:val="00470CCD"/>
    <w:rsid w:val="00475DDA"/>
    <w:rsid w:val="00490DF8"/>
    <w:rsid w:val="004933AE"/>
    <w:rsid w:val="004B7065"/>
    <w:rsid w:val="004C294C"/>
    <w:rsid w:val="004C5E43"/>
    <w:rsid w:val="004F4BA5"/>
    <w:rsid w:val="0052453D"/>
    <w:rsid w:val="00532D5F"/>
    <w:rsid w:val="00533FAC"/>
    <w:rsid w:val="00535677"/>
    <w:rsid w:val="005421E9"/>
    <w:rsid w:val="005737A3"/>
    <w:rsid w:val="0058563A"/>
    <w:rsid w:val="00593461"/>
    <w:rsid w:val="005B5A49"/>
    <w:rsid w:val="005C2D85"/>
    <w:rsid w:val="005F690D"/>
    <w:rsid w:val="005F7B83"/>
    <w:rsid w:val="00624D78"/>
    <w:rsid w:val="006540AB"/>
    <w:rsid w:val="00656399"/>
    <w:rsid w:val="00663437"/>
    <w:rsid w:val="006717A9"/>
    <w:rsid w:val="00673D4C"/>
    <w:rsid w:val="00674D0D"/>
    <w:rsid w:val="006825EE"/>
    <w:rsid w:val="006A0524"/>
    <w:rsid w:val="006B7DF5"/>
    <w:rsid w:val="006C23C0"/>
    <w:rsid w:val="006C4BF4"/>
    <w:rsid w:val="006E5278"/>
    <w:rsid w:val="00705B82"/>
    <w:rsid w:val="007119C1"/>
    <w:rsid w:val="00713A3A"/>
    <w:rsid w:val="00715F5B"/>
    <w:rsid w:val="00721CD0"/>
    <w:rsid w:val="00721F36"/>
    <w:rsid w:val="007747A6"/>
    <w:rsid w:val="007916F0"/>
    <w:rsid w:val="00792AA3"/>
    <w:rsid w:val="007B2C2F"/>
    <w:rsid w:val="007B3261"/>
    <w:rsid w:val="007B3937"/>
    <w:rsid w:val="007B4DB9"/>
    <w:rsid w:val="007B5318"/>
    <w:rsid w:val="007E10B3"/>
    <w:rsid w:val="00802E45"/>
    <w:rsid w:val="00807470"/>
    <w:rsid w:val="00821867"/>
    <w:rsid w:val="00826F8A"/>
    <w:rsid w:val="00835082"/>
    <w:rsid w:val="008437A7"/>
    <w:rsid w:val="0085790F"/>
    <w:rsid w:val="008958BF"/>
    <w:rsid w:val="00897B5D"/>
    <w:rsid w:val="008C1A56"/>
    <w:rsid w:val="008C52FE"/>
    <w:rsid w:val="008D2B08"/>
    <w:rsid w:val="008E24E9"/>
    <w:rsid w:val="00932206"/>
    <w:rsid w:val="0093408A"/>
    <w:rsid w:val="00940859"/>
    <w:rsid w:val="00961A71"/>
    <w:rsid w:val="009626E1"/>
    <w:rsid w:val="0096275F"/>
    <w:rsid w:val="009829DF"/>
    <w:rsid w:val="009863AA"/>
    <w:rsid w:val="009A2909"/>
    <w:rsid w:val="009B0154"/>
    <w:rsid w:val="009B470B"/>
    <w:rsid w:val="009C7D1B"/>
    <w:rsid w:val="009D05D8"/>
    <w:rsid w:val="009D7F59"/>
    <w:rsid w:val="009F1153"/>
    <w:rsid w:val="00A016F0"/>
    <w:rsid w:val="00A0707D"/>
    <w:rsid w:val="00A14310"/>
    <w:rsid w:val="00A40055"/>
    <w:rsid w:val="00A50C0A"/>
    <w:rsid w:val="00A62111"/>
    <w:rsid w:val="00A6594B"/>
    <w:rsid w:val="00A82C60"/>
    <w:rsid w:val="00A943A6"/>
    <w:rsid w:val="00A96E99"/>
    <w:rsid w:val="00AC0796"/>
    <w:rsid w:val="00AE2342"/>
    <w:rsid w:val="00AF7194"/>
    <w:rsid w:val="00B17BD2"/>
    <w:rsid w:val="00B3517D"/>
    <w:rsid w:val="00B40DBF"/>
    <w:rsid w:val="00B50F6B"/>
    <w:rsid w:val="00B6624A"/>
    <w:rsid w:val="00B71060"/>
    <w:rsid w:val="00B81460"/>
    <w:rsid w:val="00B9422F"/>
    <w:rsid w:val="00BB541B"/>
    <w:rsid w:val="00C01087"/>
    <w:rsid w:val="00C16ECA"/>
    <w:rsid w:val="00C2508F"/>
    <w:rsid w:val="00C414E2"/>
    <w:rsid w:val="00C46565"/>
    <w:rsid w:val="00C5214A"/>
    <w:rsid w:val="00C52312"/>
    <w:rsid w:val="00C724AA"/>
    <w:rsid w:val="00C7314B"/>
    <w:rsid w:val="00C73695"/>
    <w:rsid w:val="00C8604C"/>
    <w:rsid w:val="00CA0BD5"/>
    <w:rsid w:val="00CA5D31"/>
    <w:rsid w:val="00CD3364"/>
    <w:rsid w:val="00D262DF"/>
    <w:rsid w:val="00D26900"/>
    <w:rsid w:val="00D3035F"/>
    <w:rsid w:val="00D329AB"/>
    <w:rsid w:val="00D36530"/>
    <w:rsid w:val="00D603E0"/>
    <w:rsid w:val="00D63983"/>
    <w:rsid w:val="00D639C8"/>
    <w:rsid w:val="00D64461"/>
    <w:rsid w:val="00DB2CAB"/>
    <w:rsid w:val="00DF76F2"/>
    <w:rsid w:val="00E06003"/>
    <w:rsid w:val="00E14781"/>
    <w:rsid w:val="00E23309"/>
    <w:rsid w:val="00E26F51"/>
    <w:rsid w:val="00E669BF"/>
    <w:rsid w:val="00E822E2"/>
    <w:rsid w:val="00E8613B"/>
    <w:rsid w:val="00EA2581"/>
    <w:rsid w:val="00EA4D0D"/>
    <w:rsid w:val="00EC1E7D"/>
    <w:rsid w:val="00EE2423"/>
    <w:rsid w:val="00EE7100"/>
    <w:rsid w:val="00F00438"/>
    <w:rsid w:val="00F137B6"/>
    <w:rsid w:val="00F16465"/>
    <w:rsid w:val="00F223FC"/>
    <w:rsid w:val="00F2391A"/>
    <w:rsid w:val="00F270AD"/>
    <w:rsid w:val="00F40591"/>
    <w:rsid w:val="00F43050"/>
    <w:rsid w:val="00F52648"/>
    <w:rsid w:val="00F66B5B"/>
    <w:rsid w:val="00F773EA"/>
    <w:rsid w:val="00F801C5"/>
    <w:rsid w:val="00F87BF7"/>
    <w:rsid w:val="00F906B4"/>
    <w:rsid w:val="00F978D1"/>
    <w:rsid w:val="00FB36AC"/>
    <w:rsid w:val="00FD0EA7"/>
    <w:rsid w:val="00FD321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978D1"/>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978D1"/>
    <w:rPr>
      <w:rFonts w:ascii="Symbol" w:hAnsi="Symbol" w:cs="Symbol" w:hint="default"/>
    </w:rPr>
  </w:style>
  <w:style w:type="character" w:customStyle="1" w:styleId="WW8Num1z1">
    <w:name w:val="WW8Num1z1"/>
    <w:rsid w:val="00F978D1"/>
    <w:rPr>
      <w:rFonts w:ascii="Courier New" w:hAnsi="Courier New" w:cs="Courier New" w:hint="default"/>
    </w:rPr>
  </w:style>
  <w:style w:type="character" w:customStyle="1" w:styleId="WW8Num1z2">
    <w:name w:val="WW8Num1z2"/>
    <w:rsid w:val="00F978D1"/>
    <w:rPr>
      <w:rFonts w:ascii="Wingdings" w:hAnsi="Wingdings" w:cs="Wingdings" w:hint="default"/>
    </w:rPr>
  </w:style>
  <w:style w:type="character" w:customStyle="1" w:styleId="3">
    <w:name w:val="Основной шрифт абзаца3"/>
    <w:rsid w:val="00F978D1"/>
  </w:style>
  <w:style w:type="character" w:customStyle="1" w:styleId="5">
    <w:name w:val="Знак Знак5"/>
    <w:rsid w:val="00F978D1"/>
    <w:rPr>
      <w:sz w:val="22"/>
      <w:szCs w:val="22"/>
      <w:lang w:val="en-US"/>
    </w:rPr>
  </w:style>
  <w:style w:type="character" w:customStyle="1" w:styleId="4">
    <w:name w:val="Знак Знак4"/>
    <w:rsid w:val="00F978D1"/>
    <w:rPr>
      <w:sz w:val="22"/>
      <w:szCs w:val="22"/>
      <w:lang w:val="en-US"/>
    </w:rPr>
  </w:style>
  <w:style w:type="character" w:customStyle="1" w:styleId="30">
    <w:name w:val="Знак Знак3"/>
    <w:rsid w:val="00F978D1"/>
    <w:rPr>
      <w:rFonts w:ascii="Tahoma" w:hAnsi="Tahoma" w:cs="Tahoma"/>
      <w:sz w:val="16"/>
      <w:szCs w:val="16"/>
      <w:lang w:val="en-US"/>
    </w:rPr>
  </w:style>
  <w:style w:type="character" w:customStyle="1" w:styleId="2">
    <w:name w:val="Знак примечания2"/>
    <w:rsid w:val="00F978D1"/>
    <w:rPr>
      <w:sz w:val="16"/>
      <w:szCs w:val="16"/>
    </w:rPr>
  </w:style>
  <w:style w:type="character" w:customStyle="1" w:styleId="20">
    <w:name w:val="Знак Знак2"/>
    <w:rsid w:val="00F978D1"/>
    <w:rPr>
      <w:lang w:val="en-US"/>
    </w:rPr>
  </w:style>
  <w:style w:type="character" w:customStyle="1" w:styleId="1">
    <w:name w:val="Знак Знак1"/>
    <w:rsid w:val="00F978D1"/>
    <w:rPr>
      <w:b/>
      <w:bCs/>
      <w:lang w:val="en-US"/>
    </w:rPr>
  </w:style>
  <w:style w:type="character" w:customStyle="1" w:styleId="10">
    <w:name w:val="Основной шрифт абзаца1"/>
    <w:rsid w:val="00F978D1"/>
  </w:style>
  <w:style w:type="character" w:customStyle="1" w:styleId="21">
    <w:name w:val="Основной шрифт абзаца2"/>
    <w:rsid w:val="00F978D1"/>
  </w:style>
  <w:style w:type="character" w:customStyle="1" w:styleId="FooterChar">
    <w:name w:val="Footer Char"/>
    <w:rsid w:val="00F978D1"/>
    <w:rPr>
      <w:rFonts w:ascii="Times New Roman" w:eastAsia="Times New Roman" w:hAnsi="Times New Roman" w:cs="Times New Roman"/>
      <w:sz w:val="24"/>
      <w:szCs w:val="24"/>
      <w:lang w:val="ru-RU"/>
    </w:rPr>
  </w:style>
  <w:style w:type="character" w:customStyle="1" w:styleId="11">
    <w:name w:val="Знак примечания1"/>
    <w:rsid w:val="00F978D1"/>
    <w:rPr>
      <w:sz w:val="16"/>
      <w:szCs w:val="16"/>
    </w:rPr>
  </w:style>
  <w:style w:type="character" w:customStyle="1" w:styleId="CommentTextChar">
    <w:name w:val="Comment Text Char"/>
    <w:rsid w:val="00F978D1"/>
    <w:rPr>
      <w:rFonts w:ascii="Times New Roman" w:eastAsia="Times New Roman" w:hAnsi="Times New Roman" w:cs="Times New Roman"/>
      <w:sz w:val="20"/>
      <w:szCs w:val="20"/>
      <w:lang w:val="ru-RU"/>
    </w:rPr>
  </w:style>
  <w:style w:type="character" w:customStyle="1" w:styleId="CommentSubjectChar">
    <w:name w:val="Comment Subject Char"/>
    <w:rsid w:val="00F978D1"/>
    <w:rPr>
      <w:rFonts w:ascii="Times New Roman" w:eastAsia="Times New Roman" w:hAnsi="Times New Roman" w:cs="Times New Roman"/>
      <w:b/>
      <w:bCs/>
      <w:sz w:val="20"/>
      <w:szCs w:val="20"/>
      <w:lang w:val="ru-RU"/>
    </w:rPr>
  </w:style>
  <w:style w:type="character" w:customStyle="1" w:styleId="BalloonTextChar">
    <w:name w:val="Balloon Text Char"/>
    <w:rsid w:val="00F978D1"/>
    <w:rPr>
      <w:rFonts w:ascii="Tahoma" w:eastAsia="Times New Roman" w:hAnsi="Tahoma" w:cs="Tahoma"/>
      <w:sz w:val="16"/>
      <w:szCs w:val="16"/>
      <w:lang w:val="ru-RU"/>
    </w:rPr>
  </w:style>
  <w:style w:type="character" w:customStyle="1" w:styleId="HeaderChar">
    <w:name w:val="Header Char"/>
    <w:rsid w:val="00F978D1"/>
    <w:rPr>
      <w:rFonts w:ascii="Times New Roman" w:eastAsia="Times New Roman" w:hAnsi="Times New Roman" w:cs="Times New Roman"/>
      <w:sz w:val="24"/>
      <w:szCs w:val="24"/>
      <w:lang w:val="ru-RU"/>
    </w:rPr>
  </w:style>
  <w:style w:type="character" w:customStyle="1" w:styleId="FootnoteTextChar">
    <w:name w:val="Footnote Text Char"/>
    <w:rsid w:val="00F978D1"/>
    <w:rPr>
      <w:rFonts w:ascii="Times New Roman" w:eastAsia="Times New Roman" w:hAnsi="Times New Roman" w:cs="Times New Roman"/>
      <w:lang w:val="ru-RU"/>
    </w:rPr>
  </w:style>
  <w:style w:type="character" w:customStyle="1" w:styleId="12">
    <w:name w:val="Знак сноски1"/>
    <w:rsid w:val="00F978D1"/>
    <w:rPr>
      <w:vertAlign w:val="superscript"/>
    </w:rPr>
  </w:style>
  <w:style w:type="character" w:styleId="Hyperlink">
    <w:name w:val="Hyperlink"/>
    <w:rsid w:val="00F978D1"/>
    <w:rPr>
      <w:color w:val="0000FF"/>
      <w:u w:val="single"/>
      <w:lang w:val="en-US" w:bidi="en-US"/>
    </w:rPr>
  </w:style>
  <w:style w:type="character" w:customStyle="1" w:styleId="ListLabel1">
    <w:name w:val="ListLabel 1"/>
    <w:rsid w:val="00F978D1"/>
    <w:rPr>
      <w:rFonts w:eastAsia="Times New Roman" w:cs="Times New Roman"/>
    </w:rPr>
  </w:style>
  <w:style w:type="character" w:customStyle="1" w:styleId="ListLabel2">
    <w:name w:val="ListLabel 2"/>
    <w:rsid w:val="00F978D1"/>
    <w:rPr>
      <w:rFonts w:cs="Courier New"/>
    </w:rPr>
  </w:style>
  <w:style w:type="character" w:customStyle="1" w:styleId="a">
    <w:name w:val="Знак Знак"/>
    <w:rsid w:val="00F978D1"/>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978D1"/>
  </w:style>
  <w:style w:type="character" w:customStyle="1" w:styleId="selectable">
    <w:name w:val="selectable"/>
    <w:rsid w:val="00F978D1"/>
  </w:style>
  <w:style w:type="character" w:styleId="Strong">
    <w:name w:val="Strong"/>
    <w:qFormat/>
    <w:rsid w:val="00F978D1"/>
    <w:rPr>
      <w:b/>
      <w:bCs/>
    </w:rPr>
  </w:style>
  <w:style w:type="paragraph" w:customStyle="1" w:styleId="13">
    <w:name w:val="Заголовок1"/>
    <w:basedOn w:val="Normal"/>
    <w:next w:val="BodyText"/>
    <w:rsid w:val="00F978D1"/>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978D1"/>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978D1"/>
    <w:rPr>
      <w:rFonts w:cs="Lohit Hindi"/>
    </w:rPr>
  </w:style>
  <w:style w:type="paragraph" w:styleId="Caption">
    <w:name w:val="caption"/>
    <w:basedOn w:val="Normal"/>
    <w:qFormat/>
    <w:rsid w:val="00F978D1"/>
    <w:pPr>
      <w:suppressLineNumbers/>
      <w:spacing w:before="120" w:after="120"/>
    </w:pPr>
    <w:rPr>
      <w:rFonts w:cs="Arial"/>
      <w:i/>
      <w:iCs/>
      <w:sz w:val="24"/>
      <w:szCs w:val="24"/>
    </w:rPr>
  </w:style>
  <w:style w:type="paragraph" w:customStyle="1" w:styleId="a0">
    <w:name w:val="Покажчик"/>
    <w:basedOn w:val="Normal"/>
    <w:rsid w:val="00F978D1"/>
    <w:pPr>
      <w:suppressLineNumbers/>
    </w:pPr>
    <w:rPr>
      <w:rFonts w:cs="Arial"/>
    </w:rPr>
  </w:style>
  <w:style w:type="paragraph" w:styleId="Header">
    <w:name w:val="header"/>
    <w:basedOn w:val="Normal"/>
    <w:link w:val="HeaderChar1"/>
    <w:uiPriority w:val="99"/>
    <w:rsid w:val="00F978D1"/>
    <w:pPr>
      <w:spacing w:after="0" w:line="240" w:lineRule="auto"/>
    </w:pPr>
  </w:style>
  <w:style w:type="paragraph" w:styleId="Footer">
    <w:name w:val="footer"/>
    <w:basedOn w:val="Normal"/>
    <w:rsid w:val="00F978D1"/>
    <w:pPr>
      <w:spacing w:after="0" w:line="240" w:lineRule="auto"/>
    </w:pPr>
  </w:style>
  <w:style w:type="paragraph" w:styleId="BalloonText">
    <w:name w:val="Balloon Text"/>
    <w:basedOn w:val="Normal"/>
    <w:rsid w:val="00F978D1"/>
    <w:pPr>
      <w:spacing w:after="0" w:line="240" w:lineRule="auto"/>
    </w:pPr>
    <w:rPr>
      <w:rFonts w:ascii="Tahoma" w:hAnsi="Tahoma" w:cs="Tahoma"/>
      <w:sz w:val="16"/>
      <w:szCs w:val="16"/>
    </w:rPr>
  </w:style>
  <w:style w:type="paragraph" w:customStyle="1" w:styleId="22">
    <w:name w:val="Текст примечания2"/>
    <w:basedOn w:val="Normal"/>
    <w:rsid w:val="00F978D1"/>
    <w:rPr>
      <w:sz w:val="20"/>
      <w:szCs w:val="20"/>
    </w:rPr>
  </w:style>
  <w:style w:type="paragraph" w:styleId="CommentSubject">
    <w:name w:val="annotation subject"/>
    <w:basedOn w:val="22"/>
    <w:next w:val="22"/>
    <w:rsid w:val="00F978D1"/>
    <w:rPr>
      <w:b/>
      <w:bCs/>
    </w:rPr>
  </w:style>
  <w:style w:type="paragraph" w:customStyle="1" w:styleId="14">
    <w:name w:val="Название1"/>
    <w:basedOn w:val="Normal"/>
    <w:rsid w:val="00F978D1"/>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978D1"/>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978D1"/>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978D1"/>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978D1"/>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978D1"/>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978D1"/>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978D1"/>
    <w:rPr>
      <w:b/>
      <w:bCs/>
    </w:rPr>
  </w:style>
  <w:style w:type="paragraph" w:customStyle="1" w:styleId="1a">
    <w:name w:val="Текст выноски1"/>
    <w:basedOn w:val="Normal"/>
    <w:rsid w:val="00F978D1"/>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978D1"/>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978D1"/>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978D1"/>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46604415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2718</Characters>
  <Application>Microsoft Office Word</Application>
  <DocSecurity>0</DocSecurity>
  <Lines>22</Lines>
  <Paragraphs>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Kevin</cp:lastModifiedBy>
  <cp:revision>3</cp:revision>
  <cp:lastPrinted>1899-12-31T22:00:00Z</cp:lastPrinted>
  <dcterms:created xsi:type="dcterms:W3CDTF">2020-10-07T13:31:00Z</dcterms:created>
  <dcterms:modified xsi:type="dcterms:W3CDTF">2020-10-07T13:32:00Z</dcterms:modified>
</cp:coreProperties>
</file>